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035E" w14:textId="77777777" w:rsidR="00662A91" w:rsidRDefault="00662A91" w:rsidP="00662A91">
      <w:pPr>
        <w:pStyle w:val="versales"/>
        <w:shd w:val="clear" w:color="auto" w:fill="FFFFFF"/>
        <w:jc w:val="both"/>
        <w:rPr>
          <w:rFonts w:ascii="Times" w:hAnsi="Times" w:cs="Times"/>
          <w:smallCaps/>
          <w:color w:val="9D0000"/>
        </w:rPr>
      </w:pPr>
      <w:r>
        <w:rPr>
          <w:rFonts w:ascii="Times" w:hAnsi="Times" w:cs="Times"/>
          <w:smallCaps/>
          <w:color w:val="9D0000"/>
        </w:rPr>
        <w:t xml:space="preserve">Que reforma el artículo 54 de la Ley General de los Derechos de Niñas, Niños y Adolescentes, a cargo de la diputada Dulce María Méndez de la Luz </w:t>
      </w:r>
      <w:proofErr w:type="spellStart"/>
      <w:r>
        <w:rPr>
          <w:rFonts w:ascii="Times" w:hAnsi="Times" w:cs="Times"/>
          <w:smallCaps/>
          <w:color w:val="9D0000"/>
        </w:rPr>
        <w:t>Dauzón</w:t>
      </w:r>
      <w:proofErr w:type="spellEnd"/>
      <w:r>
        <w:rPr>
          <w:rFonts w:ascii="Times" w:hAnsi="Times" w:cs="Times"/>
          <w:smallCaps/>
          <w:color w:val="9D0000"/>
        </w:rPr>
        <w:t>, del Grupo Parlamentario de Movimiento Ciudadano</w:t>
      </w:r>
    </w:p>
    <w:p w14:paraId="71C910B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La diputada Dulce María Méndez de la Luz </w:t>
      </w:r>
      <w:proofErr w:type="spellStart"/>
      <w:r>
        <w:rPr>
          <w:rFonts w:ascii="Times" w:hAnsi="Times" w:cs="Times"/>
          <w:color w:val="000000"/>
          <w:sz w:val="22"/>
          <w:szCs w:val="22"/>
        </w:rPr>
        <w:t>Dauzón</w:t>
      </w:r>
      <w:proofErr w:type="spellEnd"/>
      <w:r>
        <w:rPr>
          <w:rFonts w:ascii="Times" w:hAnsi="Times" w:cs="Times"/>
          <w:color w:val="000000"/>
          <w:sz w:val="22"/>
          <w:szCs w:val="22"/>
        </w:rPr>
        <w:t>, diputada integrante del Grupo Parlamentario de Movimiento Ciudadano en la LXIV Legislatura de la Cámara de Diputados del honorable Congreso de la Unión, en ejercicio de la facultad conferida en la fracción II del artículo 71 de la Constitución Política de los Estados Unidos Mexicanos, y de conformidad con lo dispuesto en los artículos 6, numeral 1, fracción I; 77 y 78 del Reglamento de la Cámara de Diputados, somete a consideración del pleno de esta honorable Cámara de Diputados, la presente iniciativa con proyecto de decreto, al tenor del siguiente</w:t>
      </w:r>
    </w:p>
    <w:p w14:paraId="499398D8" w14:textId="77777777" w:rsidR="00662A91" w:rsidRDefault="00662A91" w:rsidP="00662A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Planteamiento del problema</w:t>
      </w:r>
    </w:p>
    <w:p w14:paraId="3E5B7840"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El 4 de diciembre de 2014 se publicó la Ley General de los Derechos de Niñas, Niños y Adolescentes (LGDNNA), siendo una de las leyes más adelantadas en la perspectiva de derechos humanos que integran el derecho positivo mexicano.</w:t>
      </w:r>
    </w:p>
    <w:p w14:paraId="56210AA9"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 partir de entonces se transitó a un nuevo paradigma pasando de una visión asistencialista a una garantista de los derechos de la infancia; además, las niñas y los niños dejaron de ser sujetos de derechos para reconocerse como titulares de los derechos que la Constitución Política de los Estados Unidos reconoce a todas las personas.</w:t>
      </w:r>
    </w:p>
    <w:p w14:paraId="4CA2E650"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La LGDNNA es enunciativa, más no limitativa de los derechos humanos de niñas, niños y adolescentes. En su estructura, el título segundo dedica un capítulo a cada uno de esos derechos, en particular, uno de ellos se refiere al Derecho a la Educación y otro, al Derecho a la Inclusión de Niñas, Niños y Adolescentes con Discapacidad.</w:t>
      </w:r>
    </w:p>
    <w:p w14:paraId="206A5AA3"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otra parte, cabe considerar, que las leyes en sí mismas son una política pública que reflejan el cambio y evolución social, por ello, es obligación del legislador actualizarlas, armonizarlas y plasmar en ellas los avances e innovaciones que acontecen en la sociedad, siempre teniendo en cuenta que un elemento de la certeza jurídica es la “eficacia del derecho”, lo cual significa que las normas jurídicas que se emitan tengan capacidad de producir buen efecto acorde a la realidad social para la cual fueron creadas y esta norma en particular, se abone a la realización plena de los derechos de las personas menores de edad.</w:t>
      </w:r>
    </w:p>
    <w:p w14:paraId="2B23F54F"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ese orden de ideas, en materia de inclusión educativa se destacan dos hechos recientes que deben ser tomados en cuenta para actualizar y armonizar la LGDNNA y que siga siendo una ley vanguardista, moderna útil y eficaz en la garantía del derecho a la educación de las niñas, niños y adolescentes con discapacidad.</w:t>
      </w:r>
    </w:p>
    <w:p w14:paraId="1D86A63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El primero de ellos es la publicación en el Diario Oficial de la Federación el 15 de mayo de 2019 de la reforma constitucional en materia educativa, que, además de poner a las niñas, niños y adolescentes al centro de la educación, establece que la educación será inclusiva e integral respecto a los derechos de todos y sólo de forma excepcional se impartirá educación especial en cualquiera de sus modalidades, lo cual representa un paso fundamental en la garantía del derecho a la educación de las personas con discapacidad.</w:t>
      </w:r>
    </w:p>
    <w:p w14:paraId="51A3C055"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segundo lugar, el 3 de octubre de 2018, la Segunda Sala de la Suprema Corte de la Unión emitió la sentencia de Amparo en Revisión 214/2017</w:t>
      </w:r>
      <w:r>
        <w:rPr>
          <w:rStyle w:val="superscript"/>
          <w:rFonts w:ascii="Times" w:hAnsi="Times" w:cs="Times"/>
          <w:b/>
          <w:bCs/>
          <w:color w:val="000000"/>
          <w:sz w:val="15"/>
          <w:szCs w:val="15"/>
          <w:vertAlign w:val="superscript"/>
        </w:rPr>
        <w:t>1</w:t>
      </w:r>
      <w:r>
        <w:rPr>
          <w:rFonts w:ascii="Times" w:hAnsi="Times" w:cs="Times"/>
          <w:color w:val="000000"/>
          <w:sz w:val="22"/>
          <w:szCs w:val="22"/>
        </w:rPr>
        <w:t> y resolvió, en síntesis, que:</w:t>
      </w:r>
    </w:p>
    <w:p w14:paraId="12165EBD"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lastRenderedPageBreak/>
        <w:t>“Las personas con discapacidad no deben contar con un sistema educativo especial aislado o diferente al que se aplica de manera general a todos los estudiantes.”</w:t>
      </w:r>
    </w:p>
    <w:p w14:paraId="7F3D34AD"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xml:space="preserve">“Todos los niños, niñas y adolescentes con discapacidad pertenecen y deben integrarse al sistema educativo ordinario, sin reglas ni exclusiones, por lo que cualquier exclusión con base en esa condición resultará discriminatoria, </w:t>
      </w:r>
      <w:proofErr w:type="gramStart"/>
      <w:r>
        <w:rPr>
          <w:rFonts w:ascii="Times" w:hAnsi="Times" w:cs="Times"/>
          <w:color w:val="000000"/>
          <w:sz w:val="22"/>
          <w:szCs w:val="22"/>
        </w:rPr>
        <w:t>y</w:t>
      </w:r>
      <w:proofErr w:type="gramEnd"/>
      <w:r>
        <w:rPr>
          <w:rFonts w:ascii="Times" w:hAnsi="Times" w:cs="Times"/>
          <w:color w:val="000000"/>
          <w:sz w:val="22"/>
          <w:szCs w:val="22"/>
        </w:rPr>
        <w:t xml:space="preserve"> por ende, inconstitucional.”</w:t>
      </w:r>
    </w:p>
    <w:p w14:paraId="6A1ABDA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ello, es importante dar certeza jurídica a las personas menores de edad con discapacidad y expresar en la LGDNNA que el derecho a la educación de las niñas, niños y adolescentes con discapacidad se realiza en la escuela ordinaria, que la educación especial es sólo un medio o herramienta excepcional para conseguir la inclusión, dependiendo de las necesidades de cada persona y que todas las niñas y los niños deben aprender juntos en los mismos planteles educativos.</w:t>
      </w:r>
    </w:p>
    <w:p w14:paraId="1EEA32E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ese sentido, es necesario reformar y expresar con meridiana claridad en la LGDNNA que las niñas, niños y adolescentes con discapacidad no deben ser segregados del sistema educativo regular y que la educación especial será excepcional, porque es precisamente este cuerpo normativo el que tiene por objeto garantizar el pleno ejercicio, respeto, protección de los derechos humanos de las personas menores de edad.</w:t>
      </w:r>
    </w:p>
    <w:p w14:paraId="19AF2767" w14:textId="77777777" w:rsidR="00662A91" w:rsidRDefault="00662A91" w:rsidP="00662A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Argumentación</w:t>
      </w:r>
    </w:p>
    <w:p w14:paraId="6F875456"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La educación es un derecho humano por excelencia porque conduce a la persona a la plenitud de sus potencialidades; es también un derecho fundamental porque forma parte de un mandato constitucional; y es, además, un derecho social, porque a través de esta función del Estado se cierran brechas de desigualdad.</w:t>
      </w:r>
    </w:p>
    <w:p w14:paraId="35BB50BE"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La educación es una actividad trascendental para el desarrollo humano, su grandeza consiste en garantizar y proporcionar a todas y </w:t>
      </w:r>
      <w:proofErr w:type="gramStart"/>
      <w:r>
        <w:rPr>
          <w:rFonts w:ascii="Times" w:hAnsi="Times" w:cs="Times"/>
          <w:color w:val="000000"/>
          <w:sz w:val="22"/>
          <w:szCs w:val="22"/>
        </w:rPr>
        <w:t>todos el mismo piso</w:t>
      </w:r>
      <w:proofErr w:type="gramEnd"/>
      <w:r>
        <w:rPr>
          <w:rFonts w:ascii="Times" w:hAnsi="Times" w:cs="Times"/>
          <w:color w:val="000000"/>
          <w:sz w:val="22"/>
          <w:szCs w:val="22"/>
        </w:rPr>
        <w:t xml:space="preserve"> de oportunidades que permita a cada individuo desplegar el pleno potencial de su personalidad.</w:t>
      </w:r>
    </w:p>
    <w:p w14:paraId="6E155945"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El Informe del Relator Especial de la Organización de las Naciones Unidas (ONU) sobre el derecho a la educación en México de 2010 expresa que “el fin último de la educación es dignificar la vida en todos sus sentidos y nadie debe ser excluido de </w:t>
      </w:r>
      <w:proofErr w:type="gramStart"/>
      <w:r>
        <w:rPr>
          <w:rFonts w:ascii="Times" w:hAnsi="Times" w:cs="Times"/>
          <w:color w:val="000000"/>
          <w:sz w:val="22"/>
          <w:szCs w:val="22"/>
        </w:rPr>
        <w:t>éste</w:t>
      </w:r>
      <w:proofErr w:type="gramEnd"/>
      <w:r>
        <w:rPr>
          <w:rFonts w:ascii="Times" w:hAnsi="Times" w:cs="Times"/>
          <w:color w:val="000000"/>
          <w:sz w:val="22"/>
          <w:szCs w:val="22"/>
        </w:rPr>
        <w:t xml:space="preserve"> beneficio”.</w:t>
      </w:r>
    </w:p>
    <w:p w14:paraId="440E9A83"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Por su parte, la observación general número 4 de 2016 del Comité sobre los Derechos de las Personas con Discapacidad respecto del derecho a la educación inclusiva, señala que la enseñanza para todas las personas debe estar orientada a: “desarrollar plenamente el potencial humano, el sentido de la dignidad, la autoestima y a reforzar el respeto por los </w:t>
      </w:r>
      <w:proofErr w:type="gramStart"/>
      <w:r>
        <w:rPr>
          <w:rFonts w:ascii="Times" w:hAnsi="Times" w:cs="Times"/>
          <w:color w:val="000000"/>
          <w:sz w:val="22"/>
          <w:szCs w:val="22"/>
        </w:rPr>
        <w:t>derechos humanos y la diversidad humana</w:t>
      </w:r>
      <w:proofErr w:type="gramEnd"/>
      <w:r>
        <w:rPr>
          <w:rFonts w:ascii="Times" w:hAnsi="Times" w:cs="Times"/>
          <w:color w:val="000000"/>
          <w:sz w:val="22"/>
          <w:szCs w:val="22"/>
        </w:rPr>
        <w:t>”.</w:t>
      </w:r>
    </w:p>
    <w:p w14:paraId="7F4A6389"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También es importante destacar que, el principio de interdependencia de los derechos humanos significa que éstos están conectados entre sí y para que un derecho se ejerza plenamente es indispensable la realización de otros derechos. Ningún derecho humano es más importante que otro. Así, el derecho a la educación tiene aparejada una clara relación con los derechos a la inclusión, a la igualdad sustantiva, al desarrollo humano a no ser discriminado, a la salud, al esparcimiento, entre otros, por lo que, en virtud de dicho principio, es tan importante garantizar a las personas con discapacidad el derecho a la educación en condiciones de inclusión como el acceso a cualquier otro derecho humano para la realización de su plenitud individual.</w:t>
      </w:r>
    </w:p>
    <w:p w14:paraId="63D977B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En suma, como ha afirmado la Organización de las Naciones Unidas (ONU), las personas con discapacidad como la minoría más amplia del mundo, suelen tener menos oportunidades económicas, </w:t>
      </w:r>
      <w:r>
        <w:rPr>
          <w:rFonts w:ascii="Times" w:hAnsi="Times" w:cs="Times"/>
          <w:color w:val="000000"/>
          <w:sz w:val="22"/>
          <w:szCs w:val="22"/>
        </w:rPr>
        <w:lastRenderedPageBreak/>
        <w:t xml:space="preserve">peor acceso a la educación y tasas de pobreza más altas, lo cual se debe a la falta de servicios que les puedan facilitar la vida y a que tienen menos recursos para defender sus derechos, siendo la falta de educación en igualdad de condiciones y la ignorancia la responsable de la estigmatización y la discriminación que padecen. No obstante, está comprobado </w:t>
      </w:r>
      <w:proofErr w:type="gramStart"/>
      <w:r>
        <w:rPr>
          <w:rFonts w:ascii="Times" w:hAnsi="Times" w:cs="Times"/>
          <w:color w:val="000000"/>
          <w:sz w:val="22"/>
          <w:szCs w:val="22"/>
        </w:rPr>
        <w:t>que</w:t>
      </w:r>
      <w:proofErr w:type="gramEnd"/>
      <w:r>
        <w:rPr>
          <w:rFonts w:ascii="Times" w:hAnsi="Times" w:cs="Times"/>
          <w:color w:val="000000"/>
          <w:sz w:val="22"/>
          <w:szCs w:val="22"/>
        </w:rPr>
        <w:t xml:space="preserve"> una vez eliminados los obstáculos a la integración social de las personas con discapacidad, sobre todo, garantizar su derecho a la educación inclusiva, en igualdad de condiciones que los demás, ellas y ellos pueden participar activa y productivamente en la vida social y económica de sus comunidades.</w:t>
      </w:r>
      <w:r>
        <w:rPr>
          <w:rStyle w:val="superscript"/>
          <w:rFonts w:ascii="Times" w:hAnsi="Times" w:cs="Times"/>
          <w:b/>
          <w:bCs/>
          <w:color w:val="000000"/>
          <w:sz w:val="15"/>
          <w:szCs w:val="15"/>
          <w:vertAlign w:val="superscript"/>
        </w:rPr>
        <w:t>2</w:t>
      </w:r>
    </w:p>
    <w:p w14:paraId="28D214D3"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Cabe señalar que el derecho a la educación es parte fundamental de diversos tratados internacionales, los cuales, de forma transversal contienen el compromiso del Estado mexicano de adoptar todas las medidas necesarias para garantizar, proteger y respetar el ejercicio a la educación para todas las personas sin discriminación alguna.</w:t>
      </w:r>
    </w:p>
    <w:p w14:paraId="1E75B3B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Entre estos instrumentos internacionales destaca la Convención sobre los Derechos del Niño, ratificada por el Estado mexicano el 21 de septiembre de 1990 y que, en términos de los artículos 1o. y 133 de la Constitución Política de los Estados Unidos Mexicanos, esta norma convencional es ley suprema de toda la Unión.</w:t>
      </w:r>
    </w:p>
    <w:p w14:paraId="247CAE9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Se trata de la primera ley internacional sobre los derechos de las niñas y los niños y es de carácter obligatorio para los estados firmantes. En el artículo 28, numeral 1, de la Convención se destaca:</w:t>
      </w:r>
    </w:p>
    <w:p w14:paraId="5E422C98"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“Los estados parte reconocen el derecho del niño a la educación a fin de que se pueda ejercer progresivamente y </w:t>
      </w:r>
      <w:r>
        <w:rPr>
          <w:rStyle w:val="negritas"/>
          <w:rFonts w:ascii="Times" w:hAnsi="Times" w:cs="Times"/>
          <w:b/>
          <w:bCs/>
          <w:color w:val="000000"/>
          <w:sz w:val="22"/>
          <w:szCs w:val="22"/>
        </w:rPr>
        <w:t>en condiciones de igualdad</w:t>
      </w:r>
      <w:r>
        <w:rPr>
          <w:rFonts w:ascii="Times" w:hAnsi="Times" w:cs="Times"/>
          <w:color w:val="000000"/>
          <w:sz w:val="22"/>
          <w:szCs w:val="22"/>
        </w:rPr>
        <w:t> de oportunidades...”.</w:t>
      </w:r>
    </w:p>
    <w:p w14:paraId="2BB5B257"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Empero, con todo lo trascendental que es la educación para las personas, para las comunidades y para las naciones en general, esta acción social transformadora entraña una gran contradicción: es menos accesible para quienes más la necesitan.</w:t>
      </w:r>
    </w:p>
    <w:p w14:paraId="7487756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Así, quienes viven en condiciones de pobreza, en comunidades remotas, en áreas expuestas a la violencia, las niñas, las personas indígenas y las personas con discapacidad, entre otros, constituyen grupos sociales con menos posibilidad de ejercer su derecho a la educación. Además, la segregación de este grupo poblacional es una constante en la realización de sus derechos.</w:t>
      </w:r>
    </w:p>
    <w:p w14:paraId="0BAF699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ese orden de ideas, destaca que, en materia de pobreza, el Consejo Nacional para la Evaluación de la Política de Desarrollo Social (Coneval) reportó que 54.1 por ciento de las personas con discapacidad se encontraban en condición de pobreza en 2014, cifra superior a la tasa de prevalencia de la pobreza a nivel nacional (46.2 por ciento).</w:t>
      </w:r>
      <w:r>
        <w:rPr>
          <w:rStyle w:val="superscript"/>
          <w:rFonts w:ascii="Times" w:hAnsi="Times" w:cs="Times"/>
          <w:b/>
          <w:bCs/>
          <w:color w:val="000000"/>
          <w:sz w:val="15"/>
          <w:szCs w:val="15"/>
          <w:vertAlign w:val="superscript"/>
        </w:rPr>
        <w:t>3</w:t>
      </w:r>
    </w:p>
    <w:p w14:paraId="6372FE8D"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Asimismo, de acuerdo con datos del Fondo de las Naciones Unidas para la Infancia (UNICEF), en el mundo 7 de cada 10 niños y niñas con discapacidad no asisten a la escuela.</w:t>
      </w:r>
      <w:r>
        <w:rPr>
          <w:rStyle w:val="superscript"/>
          <w:rFonts w:ascii="Times" w:hAnsi="Times" w:cs="Times"/>
          <w:b/>
          <w:bCs/>
          <w:color w:val="000000"/>
          <w:sz w:val="15"/>
          <w:szCs w:val="15"/>
          <w:vertAlign w:val="superscript"/>
        </w:rPr>
        <w:t>4</w:t>
      </w:r>
    </w:p>
    <w:p w14:paraId="4D9C5D9C"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la publicación titulada </w:t>
      </w:r>
      <w:r>
        <w:rPr>
          <w:rStyle w:val="italicas"/>
          <w:rFonts w:ascii="Times" w:hAnsi="Times" w:cs="Times"/>
          <w:i/>
          <w:iCs/>
          <w:color w:val="000000"/>
          <w:sz w:val="22"/>
          <w:szCs w:val="22"/>
        </w:rPr>
        <w:t xml:space="preserve">La educación obligatoria en México, informe </w:t>
      </w:r>
      <w:proofErr w:type="gramStart"/>
      <w:r>
        <w:rPr>
          <w:rStyle w:val="italicas"/>
          <w:rFonts w:ascii="Times" w:hAnsi="Times" w:cs="Times"/>
          <w:i/>
          <w:iCs/>
          <w:color w:val="000000"/>
          <w:sz w:val="22"/>
          <w:szCs w:val="22"/>
        </w:rPr>
        <w:t>2017</w:t>
      </w:r>
      <w:r>
        <w:rPr>
          <w:rFonts w:ascii="Times" w:hAnsi="Times" w:cs="Times"/>
          <w:color w:val="000000"/>
          <w:sz w:val="22"/>
          <w:szCs w:val="22"/>
        </w:rPr>
        <w:t> ,</w:t>
      </w:r>
      <w:proofErr w:type="gramEnd"/>
      <w:r>
        <w:rPr>
          <w:rFonts w:ascii="Times" w:hAnsi="Times" w:cs="Times"/>
          <w:color w:val="000000"/>
          <w:sz w:val="22"/>
          <w:szCs w:val="22"/>
        </w:rPr>
        <w:t xml:space="preserve"> del Instituto Nacional de la Evaluación de la Educación, se afirma que sólo 84 por ciento de personas menores de edad con discapacidad motriz asiste a escuelas regulares.</w:t>
      </w:r>
      <w:r>
        <w:rPr>
          <w:rStyle w:val="superscript"/>
          <w:rFonts w:ascii="Times" w:hAnsi="Times" w:cs="Times"/>
          <w:b/>
          <w:bCs/>
          <w:color w:val="000000"/>
          <w:sz w:val="15"/>
          <w:szCs w:val="15"/>
          <w:vertAlign w:val="superscript"/>
        </w:rPr>
        <w:t>5</w:t>
      </w:r>
    </w:p>
    <w:p w14:paraId="02C00337"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También es importante hacer referencia a la Convención sobre los Derechos de las Personas con Discapacidad, misma que fue aprobada el 13 de diciembre de 2006, entró en vigor el 3 de mayo de 2008 y fue ratificada por el Estado mexicano el 17 de enero de 2008. Es uno de los nueve tratados sobre derechos humanos adoptados en el marco de la Organización de las Naciones Unidas (ONU) y </w:t>
      </w:r>
      <w:r>
        <w:rPr>
          <w:rFonts w:ascii="Times" w:hAnsi="Times" w:cs="Times"/>
          <w:color w:val="000000"/>
          <w:sz w:val="22"/>
          <w:szCs w:val="22"/>
        </w:rPr>
        <w:lastRenderedPageBreak/>
        <w:t>de los más recientes. Este tratado fue aprobado en el siglo XXI y ello es reflejo de dos importantes circunstancias.</w:t>
      </w:r>
    </w:p>
    <w:p w14:paraId="1B480AC8"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Primero, que tuvo que pasar mucho tiempo para que a nivel internacional fueran reconocidas como titulares de derechos a las personas con discapacidad y, segundo, la Convención es un texto moderno, emancipador, que cambia el paradigma de un modelo médico hacia a un modelo en el que los derechos humanos de las personas con discapacidad se conviertan en el centro de la acción social.</w:t>
      </w:r>
    </w:p>
    <w:p w14:paraId="35D25E2C"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La Convención sobre los Derechos de Personas con Discapacidad reconoce la diversidad y la dignidad humanas. Transmite primordialmente el mensaje de que las personas con discapacidad están facultadas para ejercer toda la gama de derechos humanos y libertades fundamentales sin discriminación.</w:t>
      </w:r>
      <w:r>
        <w:rPr>
          <w:rStyle w:val="superscript"/>
          <w:rFonts w:ascii="Times" w:hAnsi="Times" w:cs="Times"/>
          <w:b/>
          <w:bCs/>
          <w:color w:val="000000"/>
          <w:sz w:val="15"/>
          <w:szCs w:val="15"/>
          <w:vertAlign w:val="superscript"/>
        </w:rPr>
        <w:t>6</w:t>
      </w:r>
    </w:p>
    <w:p w14:paraId="62737B59"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Este tratado internacional en su artículo 24, numeral 2, inciso a) señala:</w:t>
      </w:r>
    </w:p>
    <w:p w14:paraId="034FFC79"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Educación</w:t>
      </w:r>
    </w:p>
    <w:p w14:paraId="2E955A17"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1. </w:t>
      </w:r>
      <w:r>
        <w:rPr>
          <w:rFonts w:ascii="Times" w:hAnsi="Times" w:cs="Times"/>
          <w:color w:val="000000"/>
          <w:sz w:val="22"/>
          <w:szCs w:val="22"/>
        </w:rPr>
        <w:t xml:space="preserve">Los estados parte reconocen el derecho de las personas con discapacidad a la educación. Con miras a hacer efectivo este derecho sin discriminación y sobre la base de la igualdad de oportunidades, </w:t>
      </w:r>
      <w:proofErr w:type="gramStart"/>
      <w:r>
        <w:rPr>
          <w:rFonts w:ascii="Times" w:hAnsi="Times" w:cs="Times"/>
          <w:color w:val="000000"/>
          <w:sz w:val="22"/>
          <w:szCs w:val="22"/>
        </w:rPr>
        <w:t>los estados parte</w:t>
      </w:r>
      <w:proofErr w:type="gramEnd"/>
      <w:r>
        <w:rPr>
          <w:rFonts w:ascii="Times" w:hAnsi="Times" w:cs="Times"/>
          <w:color w:val="000000"/>
          <w:sz w:val="22"/>
          <w:szCs w:val="22"/>
        </w:rPr>
        <w:t xml:space="preserve"> asegurarán un sistema de educación inclusivo a todos los niveles así como la enseñanza a lo largo de la vida.</w:t>
      </w:r>
    </w:p>
    <w:p w14:paraId="32ADFDAC"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14:paraId="57E98DBE"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2.</w:t>
      </w:r>
      <w:r>
        <w:rPr>
          <w:rFonts w:ascii="Times" w:hAnsi="Times" w:cs="Times"/>
          <w:color w:val="000000"/>
          <w:sz w:val="22"/>
          <w:szCs w:val="22"/>
        </w:rPr>
        <w:t xml:space="preserve"> Al hacer efectivo este derecho (a la educación) </w:t>
      </w:r>
      <w:proofErr w:type="gramStart"/>
      <w:r>
        <w:rPr>
          <w:rFonts w:ascii="Times" w:hAnsi="Times" w:cs="Times"/>
          <w:color w:val="000000"/>
          <w:sz w:val="22"/>
          <w:szCs w:val="22"/>
        </w:rPr>
        <w:t>los estados parte</w:t>
      </w:r>
      <w:proofErr w:type="gramEnd"/>
      <w:r>
        <w:rPr>
          <w:rFonts w:ascii="Times" w:hAnsi="Times" w:cs="Times"/>
          <w:color w:val="000000"/>
          <w:sz w:val="22"/>
          <w:szCs w:val="22"/>
        </w:rPr>
        <w:t xml:space="preserve"> asegurarán que:</w:t>
      </w:r>
    </w:p>
    <w:p w14:paraId="35EF9F32"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w:t>
      </w:r>
      <w:r>
        <w:rPr>
          <w:rFonts w:ascii="Times" w:hAnsi="Times" w:cs="Times"/>
          <w:color w:val="000000"/>
          <w:sz w:val="22"/>
          <w:szCs w:val="22"/>
        </w:rPr>
        <w:t> Las personas con discapacidad </w:t>
      </w:r>
      <w:r>
        <w:rPr>
          <w:rStyle w:val="negritas"/>
          <w:rFonts w:ascii="Times" w:hAnsi="Times" w:cs="Times"/>
          <w:b/>
          <w:bCs/>
          <w:color w:val="000000"/>
          <w:sz w:val="22"/>
          <w:szCs w:val="22"/>
        </w:rPr>
        <w:t>no queden excluidas del sistema general</w:t>
      </w:r>
      <w:r>
        <w:rPr>
          <w:rFonts w:ascii="Times" w:hAnsi="Times" w:cs="Times"/>
          <w:color w:val="000000"/>
          <w:sz w:val="22"/>
          <w:szCs w:val="22"/>
        </w:rPr>
        <w:t> de educación por motivos de discapacidad, y que los niños y las niñas con discapacidad no queden excluidos de la enseñanza primaria gratuita y obligatoria ni de la enseñanza secundaria por motivos de discapacidad;</w:t>
      </w:r>
    </w:p>
    <w:p w14:paraId="44BB0D97"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Asimismo, en los artículos 7, numeral 3 y 21, la propia Convención reconocen el derecho de niñas y niños con discapacidad a participar en los asuntos que les afectan y a que su opinión sea tomada en cuenta.</w:t>
      </w:r>
    </w:p>
    <w:p w14:paraId="57053E2F"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7</w:t>
      </w:r>
    </w:p>
    <w:p w14:paraId="7F2F733A"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Niños y niñas con discapacidad</w:t>
      </w:r>
    </w:p>
    <w:p w14:paraId="5A647653"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14:paraId="5B1C2A8A"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14:paraId="6298C88C"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3. Los estados parte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14:paraId="1A528997"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lastRenderedPageBreak/>
        <w:t>Artículo 21.</w:t>
      </w:r>
    </w:p>
    <w:p w14:paraId="6B751A74"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xml:space="preserve">Libertad de expresión y de opinión y acceso a la información </w:t>
      </w:r>
      <w:proofErr w:type="gramStart"/>
      <w:r>
        <w:rPr>
          <w:rFonts w:ascii="Times" w:hAnsi="Times" w:cs="Times"/>
          <w:color w:val="000000"/>
          <w:sz w:val="22"/>
          <w:szCs w:val="22"/>
        </w:rPr>
        <w:t>los estados parte</w:t>
      </w:r>
      <w:proofErr w:type="gramEnd"/>
      <w:r>
        <w:rPr>
          <w:rFonts w:ascii="Times" w:hAnsi="Times" w:cs="Times"/>
          <w:color w:val="000000"/>
          <w:sz w:val="22"/>
          <w:szCs w:val="22"/>
        </w:rPr>
        <w:t xml:space="preserve">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14:paraId="0684C19D"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Es decir, en todos los asuntos de la vida de una persona con discapacidad, incluido por su puesto, el tema de la educación, se reconoce su derecho a opinar. Ellas y ellos en compañía de sus familias podrán y deberán decidir la escuela inclusiva a la que asistirán y el apoyo que requerirán de la educación especial.</w:t>
      </w:r>
    </w:p>
    <w:p w14:paraId="2E04660C"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lo anterior, puesto que representan compromisos internacionales para el Estado mexicano en materia de educación inclusiva, la armonización legislativa es una obligación del legislador.</w:t>
      </w:r>
    </w:p>
    <w:p w14:paraId="79CBB52B"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 este respecto, en el documento denominado </w:t>
      </w:r>
      <w:r>
        <w:rPr>
          <w:rStyle w:val="italicas"/>
          <w:rFonts w:ascii="Times" w:hAnsi="Times" w:cs="Times"/>
          <w:i/>
          <w:iCs/>
          <w:color w:val="000000"/>
          <w:sz w:val="22"/>
          <w:szCs w:val="22"/>
        </w:rPr>
        <w:t>Diagnóstico sobre la situación de las personas con discapacidad en México</w:t>
      </w:r>
      <w:r>
        <w:rPr>
          <w:rFonts w:ascii="Times" w:hAnsi="Times" w:cs="Times"/>
          <w:color w:val="000000"/>
          <w:sz w:val="22"/>
          <w:szCs w:val="22"/>
        </w:rPr>
        <w:t> , publicado por la Comisión Nacional de los Derechos Humanos (CNDH) publicado en mayo de 2016 se enfatiza que: “Es oportuno y necesario que se impulsen las reformas en la legislación a través de propuestas, iniciativas y gestiones que permitan adecuar los criterios del artículo 1o. constitucional y los tratados internacionales en materia de derechos humanos, siendo indispensable que el Estado mexicano lleve a cabo la adopción de legislación y busque implementar política pública con el propósito de promover y proteger los derechos de las PCD.”</w:t>
      </w:r>
    </w:p>
    <w:p w14:paraId="16F23885"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ese sentido, se apunta que en la reciente reforma en materia educativa publicada en el Diario Oficial de la Federación el 15 de mayo de 2019 se adicionó un párrafo segundo al artículo 3o. de la Constitución que a la letra dice:</w:t>
      </w:r>
    </w:p>
    <w:p w14:paraId="656F1092"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3o.</w:t>
      </w:r>
    </w:p>
    <w:p w14:paraId="70DB8B1A"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Corresponde al Estado la rectoría de la educación, la impartida por éste, además de obligatoria, será universal, </w:t>
      </w:r>
      <w:proofErr w:type="gramStart"/>
      <w:r>
        <w:rPr>
          <w:rStyle w:val="negritas"/>
          <w:rFonts w:ascii="Times" w:hAnsi="Times" w:cs="Times"/>
          <w:b/>
          <w:bCs/>
          <w:color w:val="000000"/>
          <w:sz w:val="22"/>
          <w:szCs w:val="22"/>
        </w:rPr>
        <w:t>inclusiva</w:t>
      </w:r>
      <w:r>
        <w:rPr>
          <w:rFonts w:ascii="Times" w:hAnsi="Times" w:cs="Times"/>
          <w:color w:val="000000"/>
          <w:sz w:val="22"/>
          <w:szCs w:val="22"/>
        </w:rPr>
        <w:t> ,</w:t>
      </w:r>
      <w:proofErr w:type="gramEnd"/>
      <w:r>
        <w:rPr>
          <w:rFonts w:ascii="Times" w:hAnsi="Times" w:cs="Times"/>
          <w:color w:val="000000"/>
          <w:sz w:val="22"/>
          <w:szCs w:val="22"/>
        </w:rPr>
        <w:t xml:space="preserve"> pública, gratuita y laica.</w:t>
      </w:r>
    </w:p>
    <w:p w14:paraId="31744B06"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También se adiciona como criterio que orientará la educación:</w:t>
      </w:r>
    </w:p>
    <w:p w14:paraId="556EF248"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II. ...</w:t>
      </w:r>
    </w:p>
    <w:p w14:paraId="1C518A7A"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w:t>
      </w:r>
    </w:p>
    <w:p w14:paraId="7F3A2762"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7505DC39"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Además, la parte </w:t>
      </w:r>
      <w:r>
        <w:rPr>
          <w:rStyle w:val="italicas"/>
          <w:rFonts w:ascii="Times" w:hAnsi="Times" w:cs="Times"/>
          <w:i/>
          <w:iCs/>
          <w:color w:val="000000"/>
          <w:sz w:val="22"/>
          <w:szCs w:val="22"/>
        </w:rPr>
        <w:t>in fine</w:t>
      </w:r>
      <w:r>
        <w:rPr>
          <w:rFonts w:ascii="Times" w:hAnsi="Times" w:cs="Times"/>
          <w:color w:val="000000"/>
          <w:sz w:val="22"/>
          <w:szCs w:val="22"/>
        </w:rPr>
        <w:t> del artículo décimo octavo transitorio, señala de forma categórica:</w:t>
      </w:r>
    </w:p>
    <w:p w14:paraId="7CDE8032"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Décimo Octavo.</w:t>
      </w:r>
      <w:r>
        <w:rPr>
          <w:rFonts w:ascii="Times" w:hAnsi="Times" w:cs="Times"/>
          <w:color w:val="000000"/>
          <w:sz w:val="22"/>
          <w:szCs w:val="22"/>
        </w:rPr>
        <w:t> ...La educación especial en sus diferentes modalidades se impartirá en situaciones excepcionales.</w:t>
      </w:r>
    </w:p>
    <w:p w14:paraId="7EE90A5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Es claro que este novedoso imperativo constitucional tiene una importante relación con el mandato convencional expuesto líneas arriba y se traduce en que las personas con discapacidad deben estar incluidas en el sistema general, regular u ordinario, cualquiera que sea la designación institucional que se le proporcione a la escuela donde acuden todas las niñas y los niños. Ello es así, porque la escuela tiene implicaciones en la vida de las personas, pues no sólo es el espacio donde se adquieren conocimientos, sino también es el lugar en el cual se desarrollan habilidades de socialización y convivencia entre pares, además de desarrollar destrezas para la vida que, a largo plazo, permiten emprender actividades productivas para ganarse el sustento como seres adultos e independientes. La escuela inclusiva representa la política pública por excelencia para sentar bases sobre la igualdad de oportunidades.</w:t>
      </w:r>
    </w:p>
    <w:p w14:paraId="4D3F193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En seguida, se citan otros documentos internacionales que en su momento han aportado a la educación inclusiva. Es el caso de la Conferencia Mundial sobre Necesidades Educativas Especiales, la Declaración de Salamanca, la Declaración Mundial sobre Educación para Todos, el Foro Mundial de la Educación para Todos, la Conferencia Internacional de Educación, el Informe de Seguimiento de la Educación para todo el mundo, y las Directrices sobre Políticas de Inclusión en la Educación, son instrumentos que contienen elementos declarativos y recomendaciones para el abordaje de las necesidades educativas especiales.</w:t>
      </w:r>
    </w:p>
    <w:p w14:paraId="08B6B922"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La Declaración de Salamanca</w:t>
      </w:r>
      <w:proofErr w:type="gramStart"/>
      <w:r>
        <w:rPr>
          <w:rStyle w:val="superscript"/>
          <w:rFonts w:ascii="Times" w:hAnsi="Times" w:cs="Times"/>
          <w:b/>
          <w:bCs/>
          <w:color w:val="000000"/>
          <w:sz w:val="15"/>
          <w:szCs w:val="15"/>
          <w:vertAlign w:val="superscript"/>
        </w:rPr>
        <w:t>7</w:t>
      </w:r>
      <w:r>
        <w:rPr>
          <w:rFonts w:ascii="Times" w:hAnsi="Times" w:cs="Times"/>
          <w:color w:val="000000"/>
          <w:sz w:val="22"/>
          <w:szCs w:val="22"/>
        </w:rPr>
        <w:t> ,</w:t>
      </w:r>
      <w:proofErr w:type="gramEnd"/>
      <w:r>
        <w:rPr>
          <w:rFonts w:ascii="Times" w:hAnsi="Times" w:cs="Times"/>
          <w:color w:val="000000"/>
          <w:sz w:val="22"/>
          <w:szCs w:val="22"/>
        </w:rPr>
        <w:t xml:space="preserve"> proclama que:</w:t>
      </w:r>
    </w:p>
    <w:p w14:paraId="64E90DA3"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“Las escuelas comunes u ordinarias deben ser la opción para todos los estudiantes, al representar el medio más eficaz para combatir las actitudes discriminatorias.”</w:t>
      </w:r>
    </w:p>
    <w:p w14:paraId="5BBD2092"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“Las diferencias humanas son normales y que el aprendizaje debe adaptarse a las necesidades de cada niño, más que éstos al proceso educativo.”</w:t>
      </w:r>
    </w:p>
    <w:p w14:paraId="019772A2"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“Al prohibir la segregación, aislamiento o separación de las personas con discapacidad de los planteles del Sistema Educativo Nacional se está en posibilidad de que asistan a la escuela más cercana a su casa.”</w:t>
      </w:r>
    </w:p>
    <w:p w14:paraId="2A15726A"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“Las políticas de educación en todos los niveles, nacional y local, deben </w:t>
      </w:r>
      <w:r>
        <w:rPr>
          <w:rStyle w:val="negritas"/>
          <w:rFonts w:ascii="Times" w:hAnsi="Times" w:cs="Times"/>
          <w:b/>
          <w:bCs/>
          <w:color w:val="000000"/>
          <w:sz w:val="22"/>
          <w:szCs w:val="22"/>
        </w:rPr>
        <w:t>estipular</w:t>
      </w:r>
      <w:r>
        <w:rPr>
          <w:rFonts w:ascii="Times" w:hAnsi="Times" w:cs="Times"/>
          <w:color w:val="000000"/>
          <w:sz w:val="22"/>
          <w:szCs w:val="22"/>
        </w:rPr>
        <w:t> que un niño o niña con discapacidad asistan a la escuela más cercana: es decir, a la escuela que asistirían si no tuvieran discapacidad.”</w:t>
      </w:r>
    </w:p>
    <w:p w14:paraId="13D323E1"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“Siempre es favorable que las personas con discapacidad acudan a escuelas generales, incluso los casos excepcionales en que sea necesario escolarizar a los niños en escuelas especiales, no es necesario que su educación esté completamente aislada; lo que se busca es procurar que asistan tiempo parcial a escuelas ordinarias, por los beneficios que ello representa.”</w:t>
      </w:r>
    </w:p>
    <w:p w14:paraId="261425C6"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Con lo anterior se destaca la importancia y beneficios de la escolarización de las niñas y niños con discapacidad en la escuela regular.</w:t>
      </w:r>
    </w:p>
    <w:p w14:paraId="6DF9F382"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otra parte, el 11 de septiembre de 2013 se publicó en el Diario Oficial de la Federación el decreto por el que se reforman, adicionan y derogan diversas disposiciones de la Ley General de Educación, y, entre otros enunciados normativos, se adicionó la fracción IV Bis al artículo 33, que a la letra dice:</w:t>
      </w:r>
    </w:p>
    <w:p w14:paraId="28FFAADE"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33.</w:t>
      </w:r>
      <w:r>
        <w:rPr>
          <w:rFonts w:ascii="Times" w:hAnsi="Times" w:cs="Times"/>
          <w:color w:val="000000"/>
          <w:sz w:val="22"/>
          <w:szCs w:val="22"/>
        </w:rPr>
        <w:t> Para cumplir con lo dispuesto en el artículo anterior, las autoridades educativas en el ámbito de sus respectivas competencias llevarán a cabo las actividades siguientes:</w:t>
      </w:r>
    </w:p>
    <w:p w14:paraId="734AC06A"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lastRenderedPageBreak/>
        <w:t>...</w:t>
      </w:r>
    </w:p>
    <w:p w14:paraId="15C4A470" w14:textId="77777777" w:rsidR="00662A91" w:rsidRDefault="00662A91" w:rsidP="00662A91">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IV Bis. Fortalecerán la educación especial y la educación inicial, incluyendo a las personas con discapacidad;</w:t>
      </w:r>
    </w:p>
    <w:p w14:paraId="33E50EF7"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La intención del legislador al incluir como imperativo legal la obligación de las autoridades educativas de robustecer la educación especial para garantizar, a través de ella, el derecho a la educación de las personas con discapacidad fue generar un entorno </w:t>
      </w:r>
      <w:r>
        <w:rPr>
          <w:rStyle w:val="italicas"/>
          <w:rFonts w:ascii="Times" w:hAnsi="Times" w:cs="Times"/>
          <w:i/>
          <w:iCs/>
          <w:color w:val="000000"/>
          <w:sz w:val="22"/>
          <w:szCs w:val="22"/>
        </w:rPr>
        <w:t>ad hoc</w:t>
      </w:r>
      <w:r>
        <w:rPr>
          <w:rFonts w:ascii="Times" w:hAnsi="Times" w:cs="Times"/>
          <w:color w:val="000000"/>
          <w:sz w:val="22"/>
          <w:szCs w:val="22"/>
        </w:rPr>
        <w:t> para las niñas y los niños con discapacidad, un lugar sólo para ellos donde pudieran aprender a su ritmo.</w:t>
      </w:r>
    </w:p>
    <w:p w14:paraId="757BEEFF"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Empero, el 15 de junio de 2015, un grupo de 137 personas con discapacidad tramitaron un Amparo señalando como autoridades responsables, entre otros, a las Cámaras de Diputados y de Senadores por el dictamen, aprobación y expedición de la Ley General para la Atención y Protección a Personas con la Condición del Espectro Autista; así como los artículos 33, fracción IV Bis y 41, primero, segundo y quinto párrafos de la Ley General de Educación (artículos modificados en la reforma arriba señalada), posteriormente tramitaron un Recurso de Revisión a ese Amparo, mismo que se identificó con el rubro </w:t>
      </w:r>
      <w:r>
        <w:rPr>
          <w:rStyle w:val="negritas"/>
          <w:rFonts w:ascii="Times" w:hAnsi="Times" w:cs="Times"/>
          <w:b/>
          <w:bCs/>
          <w:color w:val="000000"/>
          <w:sz w:val="22"/>
          <w:szCs w:val="22"/>
        </w:rPr>
        <w:t>714/2017</w:t>
      </w:r>
      <w:r>
        <w:rPr>
          <w:rFonts w:ascii="Times" w:hAnsi="Times" w:cs="Times"/>
          <w:color w:val="000000"/>
          <w:sz w:val="22"/>
          <w:szCs w:val="22"/>
        </w:rPr>
        <w:t> y fue turnado a la Ponencia del Ministro Alberto Pérez Dayán.</w:t>
      </w:r>
    </w:p>
    <w:p w14:paraId="2E8CA19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En </w:t>
      </w:r>
      <w:proofErr w:type="gramStart"/>
      <w:r>
        <w:rPr>
          <w:rFonts w:ascii="Times" w:hAnsi="Times" w:cs="Times"/>
          <w:color w:val="000000"/>
          <w:sz w:val="22"/>
          <w:szCs w:val="22"/>
        </w:rPr>
        <w:t>éste</w:t>
      </w:r>
      <w:proofErr w:type="gramEnd"/>
      <w:r>
        <w:rPr>
          <w:rFonts w:ascii="Times" w:hAnsi="Times" w:cs="Times"/>
          <w:color w:val="000000"/>
          <w:sz w:val="22"/>
          <w:szCs w:val="22"/>
        </w:rPr>
        <w:t xml:space="preserve"> medio de impugnación, la Segunda Sala interpretó lo siguiente:</w:t>
      </w:r>
    </w:p>
    <w:p w14:paraId="64205940"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“...para lograr una equidad educativa de facto o sustantiva, las autoridades estatales deben fortalecer la educación inclusiva dentro del sistema regular, y no así robustecer la educación especial. Ello implica, entre otras consideraciones, que el Estado mexicano, lejos de contemplar sistemas paralelos y separados para los educandos –uno para personas con discapacidad y otro para las demás–, debe adoptar de manera progresiva las medidas concretas y deliberadas para que “todos los niños, niñas y adolescentes, independientemente de sus condiciones o diferencias, aprendan juntos”. (Página 38)</w:t>
      </w:r>
    </w:p>
    <w:p w14:paraId="480CD0F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“Es por ello que esta Sala estima que el hecho de que el precepto 33, fracción IV bis reclamado, establezca el fortalecimiento de la educación especial, como un medio para lograr una educación equitativa, genera un paradigma de prioridades y estrategias estatales que </w:t>
      </w:r>
      <w:r>
        <w:rPr>
          <w:rStyle w:val="negritas"/>
          <w:rFonts w:ascii="Times" w:hAnsi="Times" w:cs="Times"/>
          <w:b/>
          <w:bCs/>
          <w:color w:val="000000"/>
          <w:sz w:val="22"/>
          <w:szCs w:val="22"/>
        </w:rPr>
        <w:t>resulta errado y contrario al derecho a la educación inclusiva</w:t>
      </w:r>
      <w:r>
        <w:rPr>
          <w:rFonts w:ascii="Times" w:hAnsi="Times" w:cs="Times"/>
          <w:color w:val="000000"/>
          <w:sz w:val="22"/>
          <w:szCs w:val="22"/>
        </w:rPr>
        <w:t> , pues, como se ha razonado, en lugar de robustecer la educación especial –como lugar “común” para educar a las personas con discapacidad–, el Estado debe tomar las medidas y esfuerzos necesarios para, en su lugar, reforzar la idea de que, salvo casos verdaderamente excepcionales, todos los niños, niñas y adolescentes, y en general todo educando, pertenecen y deben integrarse al sistema educativo “general u ordinario” (página 39).</w:t>
      </w:r>
    </w:p>
    <w:p w14:paraId="2EB8FF47"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esta Segunda Sala colige que resulta </w:t>
      </w:r>
      <w:r>
        <w:rPr>
          <w:rStyle w:val="negritas"/>
          <w:rFonts w:ascii="Times" w:hAnsi="Times" w:cs="Times"/>
          <w:b/>
          <w:bCs/>
          <w:color w:val="000000"/>
          <w:sz w:val="22"/>
          <w:szCs w:val="22"/>
        </w:rPr>
        <w:t>inconstitucional</w:t>
      </w:r>
      <w:r>
        <w:rPr>
          <w:rFonts w:ascii="Times" w:hAnsi="Times" w:cs="Times"/>
          <w:color w:val="000000"/>
          <w:sz w:val="22"/>
          <w:szCs w:val="22"/>
        </w:rPr>
        <w:t> el precepto 33, fracción IV Bis, de la Ley General de Educación, al vulnerar el derecho a la educación inclusiva consagrado expresamente por el artículo 24, párrafo 1, de la Convención sobre los Derechos de las Personas con Discapacidad” (página 40).</w:t>
      </w:r>
    </w:p>
    <w:p w14:paraId="0A260A15"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Si bien la sentencia recaída al Amparo en Revisión 214/2017 surte efectos y beneficia únicamente a las 137 personas que lo interpusieron, también es cierto que la interpretación, análisis y criterios expresados en el referido medio de impugnación resultan orientadores para que el Congreso de la Unión modifique, aclare y robustezca el marco jurídico mexicano y reforme no sólo los enunciados normativos necesarios de la Ley General de Educación, sino también armonice estos novedosos criterios de la Suprema Corte con otros cuerpos normativos que, desde diferentes perspectivas, garantizan el derecho a la educación de las personas con discapacidad.</w:t>
      </w:r>
    </w:p>
    <w:p w14:paraId="705D7F73"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Esta sentencia expresa con claridad un cambio de prototipo en la realización del derecho a la educación inclusiva de las personas con discapacidad, señala que el Estado mexicano debe transitar a un cambio de paradigma y “llevar a cabo acciones concretas” para garantizar el derecho a la educación inclusiva para que las niñas y niños con discapacidad acudan a la escuela ordinaria.</w:t>
      </w:r>
    </w:p>
    <w:p w14:paraId="4DEF44FB"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ello, se propone reformar la Ley General de los Derechos de las Niñas, Niños y Adolescentes que es el instrumento normativo que garantiza y promueve el pleno ejercicio de los derechos humanos de niñas, niños y adolescentes, y en este caso concreto, su derecho a la educación inclusiva.</w:t>
      </w:r>
    </w:p>
    <w:p w14:paraId="6F3621BB"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Además, es importante destacar que los textos normativos deben propiciar seguridad jurídica entendida como la garantía de promover leyes claras que expresen los alcances de la norma.</w:t>
      </w:r>
    </w:p>
    <w:p w14:paraId="0AB8E6E4"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todo lo anteriormente expuesto, es importante fortalecer el quinto párrafo del artículo 54 de la LGDNNA para armonizarlo, incluso con el propio artículo 57, fracción XIII, de la misma ley que ya ordena a las autoridades garantizar el derecho a la educación de las personas con discapacidad en todos los niveles; pero sobre todo con la Convención sobre los Derechos de las Personas con Discapacidad y con el principio de inclusión que es eje fundamental de la reciente reforma constitucional en materia educativa, expresando literalmente en el enunciado normativo del referido artículo 54, que no se podrá negar o restringir la inclusión de niñas, niños y adolescentes con discapacidad, el derecho a la educación “en planteles ordinarios”, además, es necesario enfatizar en el mismo párrafo que “solo de forma excepcional se recurrirá a la educación especial, en cualquiera de sus modalidades, siempre con una perspectiva de inclusión y no discriminación”.</w:t>
      </w:r>
    </w:p>
    <w:p w14:paraId="727E784A"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Es decir, esta reforma propone afirmar categóricamente que sólo se utilizará la educación especial como medio de apoyo extraordinario, en situaciones excepcionales de acuerdo con las necesidades particulares de cada persona.</w:t>
      </w:r>
    </w:p>
    <w:p w14:paraId="78D9A950"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Ello es así porque la regla general debe ser que las personas con discapacidad reciban educación dentro del sistema regular y la educación especial se constituya como una herramienta auxiliadora y coadyuvante y excepcional para la educación inclusiva, pero jamás puede ser sustituta de la educación regular.</w:t>
      </w:r>
    </w:p>
    <w:p w14:paraId="51415AC5"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Asimismo, se expone que al haber sido señalada esta Cámara de Diputados del Congreso de la Unión como una de las autoridades responsables en el referido Amparo en Revisión 714/2017, por el dictamen y aprobación de –entre otros– del artículo 33, fracción IV Bis de la Ley General de Educación, y, habiendo interpretado la Segunda Sala que el señalado artículo es inconstitucional porque la educación especial, por sí sola, no puede erigirse como un sistema paralelo de la educación regular que segregue a los niños con discapacidad de ejercer su derecho a la educación, estos argumentos del Poder Judicial de la Federación deben tomarse como un precedente con valiosos elementos para actualizar, armonizar y generar certeza jurídica en la Ley General de los Derechos de Niñas, Niños y Adolescentes sobre los alcances de la garantía al pleno ejercicio del derecho a la educación inclusiva para las personas menores de edad con discapacidad que sólo se colma en la escuela ordinaria.</w:t>
      </w:r>
    </w:p>
    <w:p w14:paraId="53442962"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otro lado, el Comité sobre los Derechos de las Personas con Discapacidad emitió 64 observaciones finales al informe presentado por el Estado mexicano en 2014 sobre el estado que guarda la garantía de los derechos de las personas con discapacidad, entre las que destacan:</w:t>
      </w:r>
    </w:p>
    <w:p w14:paraId="78F46B11" w14:textId="77777777" w:rsidR="00662A91" w:rsidRDefault="00662A91" w:rsidP="00662A91">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xml:space="preserve">“Adoptar medidas para asegurar la escolarización de todos los niños y niñas con discapacidad. ... En este contexto, hay que destacar la importancia de la educación inclusiva –también para la </w:t>
      </w:r>
      <w:r>
        <w:rPr>
          <w:rFonts w:ascii="Times" w:hAnsi="Times" w:cs="Times"/>
          <w:color w:val="000000"/>
          <w:sz w:val="22"/>
          <w:szCs w:val="22"/>
        </w:rPr>
        <w:lastRenderedPageBreak/>
        <w:t>prevención de la institucionalización en la vida adulta: hay evidencia que la educación segregada contribuye a la segregación institucional por toda la vida, y al revés.”</w:t>
      </w:r>
      <w:r>
        <w:rPr>
          <w:rStyle w:val="superscript"/>
          <w:rFonts w:ascii="Times" w:hAnsi="Times" w:cs="Times"/>
          <w:b/>
          <w:bCs/>
          <w:color w:val="000000"/>
          <w:sz w:val="15"/>
          <w:szCs w:val="15"/>
          <w:vertAlign w:val="superscript"/>
        </w:rPr>
        <w:t>8</w:t>
      </w:r>
    </w:p>
    <w:p w14:paraId="53BC5C8B"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Reformar la LGDNNA, en términos de lo ya expuesto y garantizar el aprendizaje de las personas menores de edad con discapacidad en escuelas ordinarias, favorece su vida independiente y plena en la vida adulta.</w:t>
      </w:r>
    </w:p>
    <w:p w14:paraId="7C371397"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Finalmente, los Objetivos de Desarrollo Sostenible (ODS) son un llamado universal a la adopción de medidas para poner fin a la pobreza, proteger el planeta y garantizar que todas las personas gocen de paz y prosperidad y constituyen una herramienta útil para la implementación de sus derechos.</w:t>
      </w:r>
    </w:p>
    <w:p w14:paraId="67F7728D"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Cinco de los 17 Objetivos de Desarrollo Sostenible incorporan acciones en favor de personas con discapacidad de manera literal, a saber: 4. Educación de calidad; 8. Trabajo decente y crecimiento económico; 10 reducción de inequidades; 11. Ciudad y comunidades sostenibles; y 17. Alianza para los objetivos. Es así, por ejemplo, que el Objetivo 4 relativo a “garantizar una educación inclusiva, equitativa y de calidad y promover oportunidades de aprendizaje durante toda la vida para todos” establece como una de sus metas “Para 2030, eliminar las disparidades de género en la educación y garantizar el acceso en condiciones de igualdad de las personas en condición de vulnerabilidad, incluidas las personas con discapacidad, los pueblos indígenas y los niños en situaciones de vulnerabilidad, a todos los niveles de la enseñanza y la formación profesional”.</w:t>
      </w:r>
    </w:p>
    <w:p w14:paraId="1AF27E3D"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Por todo lo anteriormente expuesto, para el Grupo Parlamentario de Movimiento Ciudadano la educación inclusiva es un tema prioritario, por ello forma parte de nuestra Agenda Legislativa, consideramos que debe ser un instrumento para construir la equidad educativa en la escuela regular: todas las niñas y los niños deben aprender juntos en la misma escuela y la educación especial sólo debe considerarse como un medio auxiliar, excepcional y provisional en el proceso de integración e inclusión de los alumnos con discapacidad, dependiendo de las necesidades específicas de cada alumno, que tenga el único propósito de lograr la inclusión eficaz de los educandos en el sistema educativo regular u ordinario.</w:t>
      </w:r>
    </w:p>
    <w:p w14:paraId="63E1BD07" w14:textId="77777777" w:rsidR="00662A91" w:rsidRDefault="00662A91" w:rsidP="00662A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Decreto por el que se reforma el quinto párrafo del artículo 54 de la Ley General de los Derechos de Niñas Niños y Adolescentes</w:t>
      </w:r>
    </w:p>
    <w:p w14:paraId="661DB1B2" w14:textId="77777777" w:rsidR="00662A91" w:rsidRDefault="00662A91" w:rsidP="00662A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Único. </w:t>
      </w:r>
      <w:r>
        <w:rPr>
          <w:rFonts w:ascii="Times" w:hAnsi="Times" w:cs="Times"/>
          <w:color w:val="000000"/>
          <w:sz w:val="22"/>
          <w:szCs w:val="22"/>
        </w:rPr>
        <w:t>Se reforma el quinto párrafo del artículo 54 de la Ley General de los Derechos de Niñas Niños y Adolescentes, para quedar como sigue:</w:t>
      </w:r>
    </w:p>
    <w:p w14:paraId="1C36F90B" w14:textId="77777777" w:rsidR="00662A91" w:rsidRDefault="00662A91" w:rsidP="00662A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54. ...</w:t>
      </w:r>
    </w:p>
    <w:p w14:paraId="03FCECBF"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w:t>
      </w:r>
    </w:p>
    <w:p w14:paraId="19131562"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w:t>
      </w:r>
    </w:p>
    <w:p w14:paraId="0C281AB6"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w:t>
      </w:r>
    </w:p>
    <w:p w14:paraId="79955DE1"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t>No se podrá negar o restringir la inclusión de niñas, niños y adolescentes con discapacidad, el derecho a la educación </w:t>
      </w:r>
      <w:r>
        <w:rPr>
          <w:rStyle w:val="negritas"/>
          <w:rFonts w:ascii="Times" w:hAnsi="Times" w:cs="Times"/>
          <w:b/>
          <w:bCs/>
          <w:color w:val="000000"/>
          <w:sz w:val="22"/>
          <w:szCs w:val="22"/>
        </w:rPr>
        <w:t>en planteles ordinarios,</w:t>
      </w:r>
      <w:r>
        <w:rPr>
          <w:rFonts w:ascii="Times" w:hAnsi="Times" w:cs="Times"/>
          <w:color w:val="000000"/>
          <w:sz w:val="22"/>
          <w:szCs w:val="22"/>
        </w:rPr>
        <w:t> ni su participación en actividades recreativas, deportivas, lúdicas o culturales en instituciones públicas, privadas y sociales. </w:t>
      </w:r>
      <w:r>
        <w:rPr>
          <w:rStyle w:val="negritas"/>
          <w:rFonts w:ascii="Times" w:hAnsi="Times" w:cs="Times"/>
          <w:b/>
          <w:bCs/>
          <w:color w:val="000000"/>
          <w:sz w:val="22"/>
          <w:szCs w:val="22"/>
        </w:rPr>
        <w:t>De forma excepcional se recurrirá a la educación especial como apoyo y por decisión conjunta de niñas, niños o adolescentes, padres, madres o tutores, en cualquiera de sus modalidades, siempre con una perspectiva de inclusión y no discriminación.</w:t>
      </w:r>
    </w:p>
    <w:p w14:paraId="723F6F8E" w14:textId="77777777" w:rsidR="00662A91" w:rsidRDefault="00662A91" w:rsidP="00662A91">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w:t>
      </w:r>
    </w:p>
    <w:p w14:paraId="06A78D4E" w14:textId="77777777" w:rsidR="00662A91" w:rsidRDefault="00662A91" w:rsidP="00662A91">
      <w:pPr>
        <w:pStyle w:val="centrar"/>
        <w:shd w:val="clear" w:color="auto" w:fill="FFFFFF"/>
        <w:rPr>
          <w:rFonts w:ascii="Times" w:hAnsi="Times" w:cs="Times"/>
          <w:b/>
          <w:bCs/>
          <w:color w:val="000000"/>
          <w:sz w:val="22"/>
          <w:szCs w:val="22"/>
        </w:rPr>
      </w:pPr>
      <w:r>
        <w:rPr>
          <w:rFonts w:ascii="Times" w:hAnsi="Times" w:cs="Times"/>
          <w:b/>
          <w:bCs/>
          <w:color w:val="000000"/>
          <w:sz w:val="22"/>
          <w:szCs w:val="22"/>
        </w:rPr>
        <w:t>Transitorio</w:t>
      </w:r>
    </w:p>
    <w:p w14:paraId="64E4A068" w14:textId="77777777" w:rsidR="00662A91" w:rsidRDefault="00662A91" w:rsidP="00662A91">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Único.</w:t>
      </w:r>
      <w:r>
        <w:rPr>
          <w:rFonts w:ascii="Times" w:hAnsi="Times" w:cs="Times"/>
          <w:color w:val="000000"/>
          <w:sz w:val="22"/>
          <w:szCs w:val="22"/>
        </w:rPr>
        <w:t> El presente decreto entrará en vigor el día siguiente al de su publicación en el Diario Oficial de la Federación.</w:t>
      </w:r>
    </w:p>
    <w:p w14:paraId="31EAA307" w14:textId="77777777" w:rsidR="00662A91" w:rsidRDefault="00662A91" w:rsidP="00662A91">
      <w:pPr>
        <w:pStyle w:val="firmas"/>
        <w:shd w:val="clear" w:color="auto" w:fill="FFFFFF"/>
        <w:jc w:val="both"/>
        <w:rPr>
          <w:rFonts w:ascii="Times" w:hAnsi="Times" w:cs="Times"/>
          <w:color w:val="000000"/>
          <w:sz w:val="20"/>
          <w:szCs w:val="20"/>
        </w:rPr>
      </w:pPr>
      <w:r>
        <w:rPr>
          <w:rStyle w:val="negritas"/>
          <w:rFonts w:ascii="Times" w:hAnsi="Times" w:cs="Times"/>
          <w:b/>
          <w:bCs/>
          <w:color w:val="000000"/>
          <w:sz w:val="20"/>
          <w:szCs w:val="20"/>
        </w:rPr>
        <w:t>Notas</w:t>
      </w:r>
    </w:p>
    <w:p w14:paraId="117D16F1"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1 https://www.scjn.gob.mx/ Visto el 20 de octubre de 2018.</w:t>
      </w:r>
    </w:p>
    <w:p w14:paraId="06E5D566"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 xml:space="preserve">2 </w:t>
      </w:r>
      <w:proofErr w:type="gramStart"/>
      <w:r>
        <w:rPr>
          <w:rFonts w:ascii="Times" w:hAnsi="Times" w:cs="Times"/>
          <w:color w:val="000000"/>
          <w:sz w:val="20"/>
          <w:szCs w:val="20"/>
        </w:rPr>
        <w:t>Visto</w:t>
      </w:r>
      <w:proofErr w:type="gramEnd"/>
      <w:r>
        <w:rPr>
          <w:rFonts w:ascii="Times" w:hAnsi="Times" w:cs="Times"/>
          <w:color w:val="000000"/>
          <w:sz w:val="20"/>
          <w:szCs w:val="20"/>
        </w:rPr>
        <w:t xml:space="preserve"> el 9 de septiembre de 2019:</w:t>
      </w:r>
      <w:r>
        <w:rPr>
          <w:rFonts w:ascii="Times" w:hAnsi="Times" w:cs="Times"/>
          <w:color w:val="000000"/>
          <w:sz w:val="20"/>
          <w:szCs w:val="20"/>
        </w:rPr>
        <w:br/>
        <w:t>http://informe.cndh.org.mx/menu.aspx?id=40068</w:t>
      </w:r>
    </w:p>
    <w:p w14:paraId="3A386639"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 xml:space="preserve">3 </w:t>
      </w:r>
      <w:proofErr w:type="gramStart"/>
      <w:r>
        <w:rPr>
          <w:rFonts w:ascii="Times" w:hAnsi="Times" w:cs="Times"/>
          <w:color w:val="000000"/>
          <w:sz w:val="20"/>
          <w:szCs w:val="20"/>
        </w:rPr>
        <w:t>Diagnóstico</w:t>
      </w:r>
      <w:proofErr w:type="gramEnd"/>
      <w:r>
        <w:rPr>
          <w:rFonts w:ascii="Times" w:hAnsi="Times" w:cs="Times"/>
          <w:color w:val="000000"/>
          <w:sz w:val="20"/>
          <w:szCs w:val="20"/>
        </w:rPr>
        <w:t xml:space="preserve"> sobre la situación de las personas con discapacidad en México, SEDESOL, 2016.</w:t>
      </w:r>
    </w:p>
    <w:p w14:paraId="20B66D14"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4 https://www.unicef.org/lac/invertir-en-educacion Visto el 20 de octubre de 2019.</w:t>
      </w:r>
    </w:p>
    <w:p w14:paraId="11835FFA"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5 http://publicaciones.inee.edu.mx/buscadorPub/P1/I/242/P1I242.pdf, Visto el 27 de octubre de 2018.</w:t>
      </w:r>
    </w:p>
    <w:p w14:paraId="7805A6C6"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 xml:space="preserve">6 </w:t>
      </w:r>
      <w:proofErr w:type="gramStart"/>
      <w:r>
        <w:rPr>
          <w:rFonts w:ascii="Times" w:hAnsi="Times" w:cs="Times"/>
          <w:color w:val="000000"/>
          <w:sz w:val="20"/>
          <w:szCs w:val="20"/>
        </w:rPr>
        <w:t>Visto</w:t>
      </w:r>
      <w:proofErr w:type="gramEnd"/>
      <w:r>
        <w:rPr>
          <w:rFonts w:ascii="Times" w:hAnsi="Times" w:cs="Times"/>
          <w:color w:val="000000"/>
          <w:sz w:val="20"/>
          <w:szCs w:val="20"/>
        </w:rPr>
        <w:t xml:space="preserve"> el 9 de septiembre de 2019: https://www.ohchr.org/SP/Pages/Home.aspx</w:t>
      </w:r>
    </w:p>
    <w:p w14:paraId="0BDBF989"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7 http://www.unesco.org, Visto el 7 noviembre de 2018.</w:t>
      </w:r>
    </w:p>
    <w:p w14:paraId="1100BD23"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 xml:space="preserve">8 </w:t>
      </w:r>
      <w:proofErr w:type="gramStart"/>
      <w:r>
        <w:rPr>
          <w:rFonts w:ascii="Times" w:hAnsi="Times" w:cs="Times"/>
          <w:color w:val="000000"/>
          <w:sz w:val="20"/>
          <w:szCs w:val="20"/>
        </w:rPr>
        <w:t>Visto</w:t>
      </w:r>
      <w:proofErr w:type="gramEnd"/>
      <w:r>
        <w:rPr>
          <w:rFonts w:ascii="Times" w:hAnsi="Times" w:cs="Times"/>
          <w:color w:val="000000"/>
          <w:sz w:val="20"/>
          <w:szCs w:val="20"/>
        </w:rPr>
        <w:t xml:space="preserve"> el 4 de septiembre de 2019 en ONU, Oficina del Alto Comisionado de Derechos Humanos en México:</w:t>
      </w:r>
    </w:p>
    <w:p w14:paraId="64649C50" w14:textId="77777777" w:rsidR="00662A91" w:rsidRDefault="00662A91" w:rsidP="00662A91">
      <w:pPr>
        <w:pStyle w:val="firmas"/>
        <w:shd w:val="clear" w:color="auto" w:fill="FFFFFF"/>
        <w:jc w:val="both"/>
        <w:rPr>
          <w:rFonts w:ascii="Times" w:hAnsi="Times" w:cs="Times"/>
          <w:color w:val="000000"/>
          <w:sz w:val="20"/>
          <w:szCs w:val="20"/>
        </w:rPr>
      </w:pPr>
      <w:r>
        <w:rPr>
          <w:rFonts w:ascii="Times" w:hAnsi="Times" w:cs="Times"/>
          <w:color w:val="000000"/>
          <w:sz w:val="20"/>
          <w:szCs w:val="20"/>
        </w:rPr>
        <w:t>https://www.hchr.org.mx</w:t>
      </w:r>
    </w:p>
    <w:p w14:paraId="02CD9689" w14:textId="77777777" w:rsidR="00662A91" w:rsidRDefault="00662A91" w:rsidP="00662A91">
      <w:pPr>
        <w:pStyle w:val="derecha"/>
        <w:shd w:val="clear" w:color="auto" w:fill="FFFFFF"/>
        <w:rPr>
          <w:rFonts w:ascii="Times" w:hAnsi="Times" w:cs="Times"/>
          <w:color w:val="000000"/>
          <w:sz w:val="22"/>
          <w:szCs w:val="22"/>
        </w:rPr>
      </w:pPr>
      <w:r>
        <w:rPr>
          <w:rFonts w:ascii="Times" w:hAnsi="Times" w:cs="Times"/>
          <w:color w:val="000000"/>
          <w:sz w:val="22"/>
          <w:szCs w:val="22"/>
        </w:rPr>
        <w:t>Palacio Legislativo de San Lázaro, a 24 de septiembre de 2019.</w:t>
      </w:r>
    </w:p>
    <w:p w14:paraId="2414C7B5" w14:textId="77777777" w:rsidR="00662A91" w:rsidRDefault="00662A91" w:rsidP="00662A91">
      <w:pPr>
        <w:pStyle w:val="atentamente"/>
        <w:shd w:val="clear" w:color="auto" w:fill="FFFFFF"/>
        <w:spacing w:before="0" w:beforeAutospacing="0" w:after="0" w:afterAutospacing="0"/>
        <w:jc w:val="both"/>
        <w:rPr>
          <w:rFonts w:ascii="Times" w:hAnsi="Times" w:cs="Times"/>
          <w:color w:val="000000"/>
          <w:sz w:val="22"/>
          <w:szCs w:val="22"/>
        </w:rPr>
      </w:pPr>
      <w:r>
        <w:rPr>
          <w:rFonts w:ascii="Times" w:hAnsi="Times" w:cs="Times"/>
          <w:color w:val="000000"/>
          <w:sz w:val="22"/>
          <w:szCs w:val="22"/>
        </w:rPr>
        <w:t xml:space="preserve">Diputada Dulce María Méndez de la Luz </w:t>
      </w:r>
      <w:proofErr w:type="spellStart"/>
      <w:r>
        <w:rPr>
          <w:rFonts w:ascii="Times" w:hAnsi="Times" w:cs="Times"/>
          <w:color w:val="000000"/>
          <w:sz w:val="22"/>
          <w:szCs w:val="22"/>
        </w:rPr>
        <w:t>Dauzón</w:t>
      </w:r>
      <w:proofErr w:type="spellEnd"/>
      <w:r>
        <w:rPr>
          <w:rFonts w:ascii="Times" w:hAnsi="Times" w:cs="Times"/>
          <w:color w:val="000000"/>
          <w:sz w:val="22"/>
          <w:szCs w:val="22"/>
        </w:rPr>
        <w:t xml:space="preserve"> (rúbrica)</w:t>
      </w:r>
    </w:p>
    <w:p w14:paraId="50098717" w14:textId="77777777" w:rsidR="00DC6CFF" w:rsidRDefault="00662A91"/>
    <w:sectPr w:rsidR="00DC6C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91"/>
    <w:rsid w:val="00662A91"/>
    <w:rsid w:val="00C2098A"/>
    <w:rsid w:val="00CF0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BFF"/>
  <w15:chartTrackingRefBased/>
  <w15:docId w15:val="{12D08D4B-0209-43CF-9A27-4A29E4B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ales">
    <w:name w:val="versales"/>
    <w:basedOn w:val="Normal"/>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DefaultParagraphFont"/>
    <w:rsid w:val="00662A91"/>
  </w:style>
  <w:style w:type="character" w:customStyle="1" w:styleId="superscript">
    <w:name w:val="superscript"/>
    <w:basedOn w:val="DefaultParagraphFont"/>
    <w:rsid w:val="00662A91"/>
  </w:style>
  <w:style w:type="paragraph" w:customStyle="1" w:styleId="sangria">
    <w:name w:val="sangria"/>
    <w:basedOn w:val="Normal"/>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DefaultParagraphFont"/>
    <w:rsid w:val="00662A91"/>
  </w:style>
  <w:style w:type="paragraph" w:customStyle="1" w:styleId="centrar">
    <w:name w:val="centrar"/>
    <w:basedOn w:val="Normal"/>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662A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8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4592</Words>
  <Characters>25257</Characters>
  <Application>Microsoft Office Word</Application>
  <DocSecurity>0</DocSecurity>
  <Lines>210</Lines>
  <Paragraphs>59</Paragraphs>
  <ScaleCrop>false</ScaleCrop>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2020-04-30T01:41:00Z</cp:lastPrinted>
  <dcterms:created xsi:type="dcterms:W3CDTF">2020-04-30T01:39:00Z</dcterms:created>
  <dcterms:modified xsi:type="dcterms:W3CDTF">2020-04-30T01:42:00Z</dcterms:modified>
</cp:coreProperties>
</file>